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243" w:rsidRDefault="00AE2409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Zestaw ćwiczeń</w:t>
      </w:r>
      <w:r w:rsidR="00DC1243">
        <w:rPr>
          <w:b/>
          <w:sz w:val="24"/>
          <w:szCs w:val="24"/>
        </w:rPr>
        <w:t xml:space="preserve"> do zajęć nr</w:t>
      </w:r>
      <w:r>
        <w:rPr>
          <w:b/>
          <w:sz w:val="24"/>
          <w:szCs w:val="24"/>
        </w:rPr>
        <w:t xml:space="preserve"> 12</w:t>
      </w:r>
      <w:r w:rsidR="00A25C17">
        <w:rPr>
          <w:b/>
          <w:sz w:val="24"/>
          <w:szCs w:val="24"/>
        </w:rPr>
        <w:t xml:space="preserve"> - rozwiązanie</w:t>
      </w:r>
    </w:p>
    <w:p w:rsidR="00DC1243" w:rsidRDefault="00DC1243" w:rsidP="00C35B32">
      <w:pPr>
        <w:jc w:val="both"/>
        <w:rPr>
          <w:b/>
          <w:sz w:val="24"/>
          <w:szCs w:val="24"/>
        </w:rPr>
      </w:pPr>
    </w:p>
    <w:p w:rsidR="004C58C0" w:rsidRDefault="00AE2409" w:rsidP="00C35B32">
      <w:pPr>
        <w:jc w:val="both"/>
        <w:rPr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-1875155</wp:posOffset>
            </wp:positionH>
            <wp:positionV relativeFrom="paragraph">
              <wp:posOffset>375285</wp:posOffset>
            </wp:positionV>
            <wp:extent cx="7192800" cy="7286400"/>
            <wp:effectExtent l="0" t="0" r="8255" b="0"/>
            <wp:wrapNone/>
            <wp:docPr id="1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stars logo tł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2800" cy="72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F21">
        <w:rPr>
          <w:sz w:val="24"/>
          <w:szCs w:val="24"/>
        </w:rPr>
        <w:t>Wiedząc, co to jest popyt i jakie czynniki wp</w:t>
      </w:r>
      <w:r w:rsidR="00FA1103">
        <w:rPr>
          <w:sz w:val="24"/>
          <w:szCs w:val="24"/>
        </w:rPr>
        <w:t>ływają na jego zmiany spróbuj</w:t>
      </w:r>
      <w:r w:rsidR="00DC1243">
        <w:rPr>
          <w:sz w:val="24"/>
          <w:szCs w:val="24"/>
        </w:rPr>
        <w:t>cie</w:t>
      </w:r>
      <w:r w:rsidR="00FA1103">
        <w:rPr>
          <w:sz w:val="24"/>
          <w:szCs w:val="24"/>
        </w:rPr>
        <w:t xml:space="preserve"> rozwiązać poniższe zadanie</w:t>
      </w:r>
      <w:r w:rsidR="00D76F21">
        <w:rPr>
          <w:sz w:val="24"/>
          <w:szCs w:val="24"/>
        </w:rPr>
        <w:t>.</w:t>
      </w:r>
    </w:p>
    <w:p w:rsidR="00D76F21" w:rsidRPr="00DC1243" w:rsidRDefault="00DC1243" w:rsidP="00C35B32">
      <w:pPr>
        <w:jc w:val="both"/>
        <w:rPr>
          <w:b/>
          <w:sz w:val="24"/>
          <w:szCs w:val="24"/>
        </w:rPr>
      </w:pPr>
      <w:r w:rsidRPr="00DC1243">
        <w:rPr>
          <w:b/>
          <w:sz w:val="24"/>
          <w:szCs w:val="24"/>
        </w:rPr>
        <w:t>Ćwiczenie nr 1</w:t>
      </w:r>
    </w:p>
    <w:p w:rsidR="00D76F21" w:rsidRDefault="00D76F21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tabeli przedstawione są różne czynniki </w:t>
      </w:r>
      <w:r w:rsidR="00CF5BCC">
        <w:rPr>
          <w:sz w:val="24"/>
          <w:szCs w:val="24"/>
        </w:rPr>
        <w:t>od</w:t>
      </w:r>
      <w:r>
        <w:rPr>
          <w:sz w:val="24"/>
          <w:szCs w:val="24"/>
        </w:rPr>
        <w:t>dział</w:t>
      </w:r>
      <w:r w:rsidR="00CF5BCC">
        <w:rPr>
          <w:sz w:val="24"/>
          <w:szCs w:val="24"/>
        </w:rPr>
        <w:t>u</w:t>
      </w:r>
      <w:r>
        <w:rPr>
          <w:sz w:val="24"/>
          <w:szCs w:val="24"/>
        </w:rPr>
        <w:t xml:space="preserve">jące na popyt. </w:t>
      </w:r>
      <w:r w:rsidR="00DC1243">
        <w:rPr>
          <w:sz w:val="24"/>
          <w:szCs w:val="24"/>
        </w:rPr>
        <w:t>Waszym</w:t>
      </w:r>
      <w:r>
        <w:rPr>
          <w:sz w:val="24"/>
          <w:szCs w:val="24"/>
        </w:rPr>
        <w:t xml:space="preserve"> z</w:t>
      </w:r>
      <w:r w:rsidR="00CF5BCC">
        <w:rPr>
          <w:sz w:val="24"/>
          <w:szCs w:val="24"/>
        </w:rPr>
        <w:t xml:space="preserve">adaniem jest określenie czy </w:t>
      </w:r>
      <w:r>
        <w:rPr>
          <w:sz w:val="24"/>
          <w:szCs w:val="24"/>
        </w:rPr>
        <w:t>zmiana</w:t>
      </w:r>
      <w:r w:rsidR="00CF5BCC">
        <w:rPr>
          <w:sz w:val="24"/>
          <w:szCs w:val="24"/>
        </w:rPr>
        <w:t xml:space="preserve"> danego czynnika</w:t>
      </w:r>
      <w:r>
        <w:rPr>
          <w:sz w:val="24"/>
          <w:szCs w:val="24"/>
        </w:rPr>
        <w:t xml:space="preserve"> powoduje wzrost</w:t>
      </w:r>
      <w:r w:rsidR="00DC1243">
        <w:rPr>
          <w:sz w:val="24"/>
          <w:szCs w:val="24"/>
        </w:rPr>
        <w:t xml:space="preserve"> (przesunię</w:t>
      </w:r>
      <w:r>
        <w:rPr>
          <w:sz w:val="24"/>
          <w:szCs w:val="24"/>
        </w:rPr>
        <w:t>cie krzywe</w:t>
      </w:r>
      <w:r w:rsidR="00DC1243">
        <w:rPr>
          <w:sz w:val="24"/>
          <w:szCs w:val="24"/>
        </w:rPr>
        <w:t>j w prawo) czy spadek (przesunię</w:t>
      </w:r>
      <w:r>
        <w:rPr>
          <w:sz w:val="24"/>
          <w:szCs w:val="24"/>
        </w:rPr>
        <w:t>cie w lewo) popytu. Pamiętaj</w:t>
      </w:r>
      <w:r w:rsidR="00DC1243">
        <w:rPr>
          <w:sz w:val="24"/>
          <w:szCs w:val="24"/>
        </w:rPr>
        <w:t>cie</w:t>
      </w:r>
      <w:r>
        <w:rPr>
          <w:sz w:val="24"/>
          <w:szCs w:val="24"/>
        </w:rPr>
        <w:t>, że w danym momencie dokonuje się tylko jedna zmiana, inne czynniki pozostają bez zmian.</w:t>
      </w:r>
    </w:p>
    <w:tbl>
      <w:tblPr>
        <w:tblStyle w:val="GridTable4Accent1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</w:tblGrid>
      <w:tr w:rsidR="00752762" w:rsidTr="00D76F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52762" w:rsidRDefault="00752762" w:rsidP="00D76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zmiany czynnika</w:t>
            </w:r>
          </w:p>
        </w:tc>
        <w:tc>
          <w:tcPr>
            <w:tcW w:w="3021" w:type="dxa"/>
          </w:tcPr>
          <w:p w:rsidR="00752762" w:rsidRDefault="00752762" w:rsidP="00D76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 na popyt</w:t>
            </w:r>
          </w:p>
        </w:tc>
      </w:tr>
      <w:tr w:rsidR="00752762" w:rsidTr="00F079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:rsidR="00752762" w:rsidRDefault="00752762" w:rsidP="00752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Wzrost liczby turystów przyjeżdżających do Pekunii.</w:t>
            </w:r>
          </w:p>
        </w:tc>
        <w:tc>
          <w:tcPr>
            <w:tcW w:w="3021" w:type="dxa"/>
            <w:vAlign w:val="center"/>
          </w:tcPr>
          <w:p w:rsidR="00752762" w:rsidRPr="00F079A4" w:rsidRDefault="00F079A4" w:rsidP="00F079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079A4">
              <w:rPr>
                <w:b/>
                <w:sz w:val="24"/>
                <w:szCs w:val="24"/>
              </w:rPr>
              <w:t>wzrost</w:t>
            </w:r>
          </w:p>
        </w:tc>
      </w:tr>
      <w:tr w:rsidR="00752762" w:rsidTr="00F079A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52762" w:rsidRDefault="00752762" w:rsidP="00DC1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Strefa parkowania przed </w:t>
            </w:r>
            <w:r w:rsidR="00CF5BCC">
              <w:rPr>
                <w:sz w:val="24"/>
                <w:szCs w:val="24"/>
              </w:rPr>
              <w:t>W</w:t>
            </w:r>
            <w:r w:rsidR="00DC1243">
              <w:rPr>
                <w:sz w:val="24"/>
                <w:szCs w:val="24"/>
              </w:rPr>
              <w:t>aszym</w:t>
            </w:r>
            <w:r>
              <w:rPr>
                <w:sz w:val="24"/>
                <w:szCs w:val="24"/>
              </w:rPr>
              <w:t xml:space="preserve"> hotelem stała się płatna.</w:t>
            </w:r>
          </w:p>
        </w:tc>
        <w:tc>
          <w:tcPr>
            <w:tcW w:w="3021" w:type="dxa"/>
            <w:vAlign w:val="center"/>
          </w:tcPr>
          <w:p w:rsidR="00752762" w:rsidRPr="00F079A4" w:rsidRDefault="00F079A4" w:rsidP="00F079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079A4">
              <w:rPr>
                <w:b/>
                <w:sz w:val="24"/>
                <w:szCs w:val="24"/>
              </w:rPr>
              <w:t>spadek</w:t>
            </w:r>
          </w:p>
        </w:tc>
      </w:tr>
      <w:tr w:rsidR="00752762" w:rsidTr="00F079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52762" w:rsidRDefault="00752762" w:rsidP="00D76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Pekunii zostanie otwarty pierwszy w kraju park rozrywki.</w:t>
            </w:r>
          </w:p>
        </w:tc>
        <w:tc>
          <w:tcPr>
            <w:tcW w:w="3021" w:type="dxa"/>
            <w:vAlign w:val="center"/>
          </w:tcPr>
          <w:p w:rsidR="00752762" w:rsidRPr="00F079A4" w:rsidRDefault="00F079A4" w:rsidP="00F079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079A4">
              <w:rPr>
                <w:b/>
                <w:sz w:val="24"/>
                <w:szCs w:val="24"/>
              </w:rPr>
              <w:t>wzrost</w:t>
            </w:r>
          </w:p>
        </w:tc>
      </w:tr>
      <w:tr w:rsidR="00752762" w:rsidTr="00F079A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52762" w:rsidRDefault="00CF5BCC" w:rsidP="00CF5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Nieopodal Waszego hotelu rozpoczęto</w:t>
            </w:r>
            <w:r w:rsidR="00752762">
              <w:rPr>
                <w:sz w:val="24"/>
                <w:szCs w:val="24"/>
              </w:rPr>
              <w:t xml:space="preserve"> budowę drogi.</w:t>
            </w:r>
            <w:r>
              <w:rPr>
                <w:sz w:val="24"/>
                <w:szCs w:val="24"/>
              </w:rPr>
              <w:t xml:space="preserve"> Prace trwają całą dobę.</w:t>
            </w:r>
          </w:p>
        </w:tc>
        <w:tc>
          <w:tcPr>
            <w:tcW w:w="3021" w:type="dxa"/>
            <w:vAlign w:val="center"/>
          </w:tcPr>
          <w:p w:rsidR="00752762" w:rsidRPr="00F079A4" w:rsidRDefault="00F079A4" w:rsidP="00F079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079A4">
              <w:rPr>
                <w:b/>
                <w:sz w:val="24"/>
                <w:szCs w:val="24"/>
              </w:rPr>
              <w:t>spadek</w:t>
            </w:r>
          </w:p>
        </w:tc>
      </w:tr>
      <w:tr w:rsidR="00752762" w:rsidTr="00F079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52762" w:rsidRDefault="00752762" w:rsidP="00D76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Ceny wszystkich atrakcji turystycznych w Pekunii zostały znacząco obniżone.</w:t>
            </w:r>
          </w:p>
        </w:tc>
        <w:tc>
          <w:tcPr>
            <w:tcW w:w="3021" w:type="dxa"/>
            <w:vAlign w:val="center"/>
          </w:tcPr>
          <w:p w:rsidR="00752762" w:rsidRPr="00F079A4" w:rsidRDefault="00F079A4" w:rsidP="00F079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079A4">
              <w:rPr>
                <w:b/>
                <w:sz w:val="24"/>
                <w:szCs w:val="24"/>
              </w:rPr>
              <w:t>wzrost</w:t>
            </w:r>
          </w:p>
        </w:tc>
      </w:tr>
    </w:tbl>
    <w:p w:rsidR="00D76F21" w:rsidRDefault="00D76F21" w:rsidP="00C35B32">
      <w:pPr>
        <w:jc w:val="both"/>
        <w:rPr>
          <w:sz w:val="24"/>
          <w:szCs w:val="24"/>
        </w:rPr>
      </w:pPr>
    </w:p>
    <w:p w:rsidR="00CC265F" w:rsidRDefault="00CC265F">
      <w:pPr>
        <w:rPr>
          <w:b/>
          <w:noProof/>
        </w:rPr>
      </w:pPr>
      <w:r>
        <w:rPr>
          <w:b/>
          <w:noProof/>
        </w:rPr>
        <w:br w:type="page"/>
      </w:r>
    </w:p>
    <w:p w:rsidR="003D58FE" w:rsidRPr="00DC1243" w:rsidRDefault="00DC1243" w:rsidP="00C35B32">
      <w:pPr>
        <w:jc w:val="both"/>
        <w:rPr>
          <w:b/>
          <w:noProof/>
        </w:rPr>
      </w:pPr>
      <w:r w:rsidRPr="00DC1243">
        <w:rPr>
          <w:b/>
          <w:noProof/>
        </w:rPr>
        <w:lastRenderedPageBreak/>
        <w:t>Ćwiczenie nr 2</w:t>
      </w:r>
    </w:p>
    <w:p w:rsidR="00752762" w:rsidRPr="00F079A4" w:rsidRDefault="00B15ACE" w:rsidP="00C35B32">
      <w:pPr>
        <w:jc w:val="both"/>
        <w:rPr>
          <w:noProof/>
          <w:sz w:val="24"/>
        </w:rPr>
      </w:pPr>
      <w:r w:rsidRPr="00F079A4">
        <w:rPr>
          <w:noProof/>
          <w:sz w:val="24"/>
        </w:rPr>
        <w:t>Rozwiąż</w:t>
      </w:r>
      <w:r w:rsidR="00DC1243" w:rsidRPr="00F079A4">
        <w:rPr>
          <w:noProof/>
          <w:sz w:val="24"/>
        </w:rPr>
        <w:t>cie</w:t>
      </w:r>
      <w:r w:rsidRPr="00F079A4">
        <w:rPr>
          <w:noProof/>
          <w:sz w:val="24"/>
        </w:rPr>
        <w:t xml:space="preserve"> p</w:t>
      </w:r>
      <w:r w:rsidR="00DC1243" w:rsidRPr="00F079A4">
        <w:rPr>
          <w:noProof/>
          <w:sz w:val="24"/>
        </w:rPr>
        <w:t xml:space="preserve">oniższe podpunkty tego zadania, gdzie: </w:t>
      </w:r>
      <w:r w:rsidRPr="00F079A4">
        <w:rPr>
          <w:b/>
          <w:noProof/>
          <w:sz w:val="24"/>
        </w:rPr>
        <w:t>Y</w:t>
      </w:r>
      <w:r w:rsidRPr="00F079A4">
        <w:rPr>
          <w:noProof/>
          <w:sz w:val="24"/>
        </w:rPr>
        <w:t xml:space="preserve">- Cena, </w:t>
      </w:r>
      <w:r w:rsidRPr="00F079A4">
        <w:rPr>
          <w:b/>
          <w:noProof/>
          <w:sz w:val="24"/>
        </w:rPr>
        <w:t>X</w:t>
      </w:r>
      <w:r w:rsidRPr="00F079A4">
        <w:rPr>
          <w:noProof/>
          <w:sz w:val="24"/>
        </w:rPr>
        <w:t>-Wielkość Sprzedaży</w:t>
      </w:r>
    </w:p>
    <w:p w:rsidR="000F2291" w:rsidRPr="00F079A4" w:rsidRDefault="000F2291" w:rsidP="000F2291">
      <w:pPr>
        <w:pStyle w:val="ListParagraph"/>
        <w:numPr>
          <w:ilvl w:val="0"/>
          <w:numId w:val="6"/>
        </w:numPr>
        <w:jc w:val="both"/>
        <w:rPr>
          <w:noProof/>
          <w:sz w:val="24"/>
        </w:rPr>
      </w:pPr>
      <w:r w:rsidRPr="00F079A4">
        <w:rPr>
          <w:noProof/>
          <w:sz w:val="24"/>
        </w:rPr>
        <w:t>Popyt na pokoje Standard jest określony wzorem</w:t>
      </w:r>
      <w:r w:rsidR="00CF5BCC" w:rsidRPr="00F079A4">
        <w:rPr>
          <w:noProof/>
          <w:sz w:val="24"/>
        </w:rPr>
        <w:t>:</w:t>
      </w:r>
      <w:r w:rsidRPr="00F079A4">
        <w:rPr>
          <w:noProof/>
          <w:sz w:val="24"/>
        </w:rPr>
        <w:t xml:space="preserve"> y=-2x+300 , natomiast podaż</w:t>
      </w:r>
      <w:r w:rsidR="00CF5BCC" w:rsidRPr="00F079A4">
        <w:rPr>
          <w:noProof/>
          <w:sz w:val="24"/>
        </w:rPr>
        <w:t>:</w:t>
      </w:r>
      <w:r w:rsidRPr="00F079A4">
        <w:rPr>
          <w:noProof/>
          <w:sz w:val="24"/>
        </w:rPr>
        <w:t xml:space="preserve"> y=2x. Określ cenę</w:t>
      </w:r>
      <w:r w:rsidR="00B15ACE" w:rsidRPr="00F079A4">
        <w:rPr>
          <w:noProof/>
          <w:sz w:val="24"/>
        </w:rPr>
        <w:t xml:space="preserve"> i wielkość</w:t>
      </w:r>
      <w:r w:rsidR="00CF5BCC" w:rsidRPr="00F079A4">
        <w:rPr>
          <w:noProof/>
          <w:sz w:val="24"/>
        </w:rPr>
        <w:t xml:space="preserve"> równ</w:t>
      </w:r>
      <w:r w:rsidRPr="00F079A4">
        <w:rPr>
          <w:noProof/>
          <w:sz w:val="24"/>
        </w:rPr>
        <w:t>owagi rynkowej.</w:t>
      </w:r>
    </w:p>
    <w:p w:rsidR="00CC265F" w:rsidRDefault="00CC265F" w:rsidP="00CC265F">
      <w:pPr>
        <w:pStyle w:val="ListParagraph"/>
        <w:jc w:val="both"/>
        <w:rPr>
          <w:noProof/>
        </w:rPr>
      </w:pPr>
    </w:p>
    <w:p w:rsidR="00CC265F" w:rsidRDefault="00CC265F" w:rsidP="00CC265F">
      <w:pPr>
        <w:pStyle w:val="ListParagraph"/>
        <w:ind w:left="0"/>
      </w:pPr>
      <w:r w:rsidRPr="00CC265F">
        <w:rPr>
          <w:noProof/>
          <w:lang w:val="en-GB" w:eastAsia="en-GB"/>
        </w:rPr>
        <w:drawing>
          <wp:inline distT="0" distB="0" distL="0" distR="0">
            <wp:extent cx="5086350" cy="2695575"/>
            <wp:effectExtent l="19050" t="0" r="19050" b="0"/>
            <wp:docPr id="9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C265F" w:rsidRPr="00F079A4" w:rsidRDefault="00CC265F" w:rsidP="00CC265F">
      <w:pPr>
        <w:rPr>
          <w:sz w:val="24"/>
        </w:rPr>
      </w:pPr>
      <w:r w:rsidRPr="00F079A4">
        <w:rPr>
          <w:b/>
          <w:sz w:val="24"/>
        </w:rPr>
        <w:t>Odpowiedź:</w:t>
      </w:r>
      <w:r w:rsidRPr="00F079A4">
        <w:rPr>
          <w:sz w:val="24"/>
        </w:rPr>
        <w:t xml:space="preserve"> Cena równowagi to 150, a wielkość równowagi rynkowej to 75.</w:t>
      </w:r>
    </w:p>
    <w:p w:rsidR="000F2291" w:rsidRPr="00F079A4" w:rsidRDefault="000F2291" w:rsidP="000F2291">
      <w:pPr>
        <w:pStyle w:val="ListParagraph"/>
        <w:numPr>
          <w:ilvl w:val="0"/>
          <w:numId w:val="6"/>
        </w:numPr>
        <w:jc w:val="both"/>
        <w:rPr>
          <w:noProof/>
          <w:sz w:val="24"/>
        </w:rPr>
      </w:pPr>
      <w:r w:rsidRPr="00F079A4">
        <w:rPr>
          <w:noProof/>
          <w:sz w:val="24"/>
        </w:rPr>
        <w:t>Narysuj</w:t>
      </w:r>
      <w:r w:rsidR="00DC1243" w:rsidRPr="00F079A4">
        <w:rPr>
          <w:noProof/>
          <w:sz w:val="24"/>
        </w:rPr>
        <w:t>cie</w:t>
      </w:r>
      <w:r w:rsidRPr="00F079A4">
        <w:rPr>
          <w:noProof/>
          <w:sz w:val="24"/>
        </w:rPr>
        <w:t xml:space="preserve"> wykre</w:t>
      </w:r>
      <w:r w:rsidR="00DC2BC2" w:rsidRPr="00F079A4">
        <w:rPr>
          <w:noProof/>
          <w:sz w:val="24"/>
        </w:rPr>
        <w:t>sy popytu i podaży przedstawiające reakcję na:</w:t>
      </w:r>
    </w:p>
    <w:p w:rsidR="000F2291" w:rsidRPr="00F079A4" w:rsidRDefault="00B15ACE" w:rsidP="00DC2BC2">
      <w:pPr>
        <w:pStyle w:val="ListParagraph"/>
        <w:numPr>
          <w:ilvl w:val="0"/>
          <w:numId w:val="8"/>
        </w:numPr>
        <w:jc w:val="both"/>
        <w:rPr>
          <w:noProof/>
          <w:sz w:val="24"/>
        </w:rPr>
      </w:pPr>
      <w:r w:rsidRPr="00F079A4">
        <w:rPr>
          <w:noProof/>
          <w:sz w:val="24"/>
        </w:rPr>
        <w:t>otrz</w:t>
      </w:r>
      <w:r w:rsidR="004519DA" w:rsidRPr="00F079A4">
        <w:rPr>
          <w:noProof/>
          <w:sz w:val="24"/>
        </w:rPr>
        <w:t xml:space="preserve">ymanie przez </w:t>
      </w:r>
      <w:r w:rsidR="00DC2BC2" w:rsidRPr="00F079A4">
        <w:rPr>
          <w:noProof/>
          <w:sz w:val="24"/>
        </w:rPr>
        <w:t>W</w:t>
      </w:r>
      <w:r w:rsidR="00DC1243" w:rsidRPr="00F079A4">
        <w:rPr>
          <w:noProof/>
          <w:sz w:val="24"/>
        </w:rPr>
        <w:t>asz hotel bardzo dobre recenzje</w:t>
      </w:r>
      <w:r w:rsidRPr="00F079A4">
        <w:rPr>
          <w:noProof/>
          <w:sz w:val="24"/>
        </w:rPr>
        <w:t xml:space="preserve"> w regio</w:t>
      </w:r>
      <w:r w:rsidR="00F079A4" w:rsidRPr="00F079A4">
        <w:rPr>
          <w:noProof/>
          <w:sz w:val="24"/>
        </w:rPr>
        <w:t>nalnym czasopiśmie turystycznym,</w:t>
      </w:r>
    </w:p>
    <w:p w:rsidR="00CC265F" w:rsidRDefault="006739B3" w:rsidP="00CC265F">
      <w:pPr>
        <w:jc w:val="bot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1374140</wp:posOffset>
                </wp:positionV>
                <wp:extent cx="149860" cy="200025"/>
                <wp:effectExtent l="22225" t="71120" r="75565" b="2413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860" cy="20002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60.9pt;margin-top:108.2pt;width:11.8pt;height:15.7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" strokeweight="2.75pt">
                <v:stroke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551180</wp:posOffset>
                </wp:positionV>
                <wp:extent cx="149860" cy="200025"/>
                <wp:effectExtent l="19050" t="67310" r="78740" b="1841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860" cy="20002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24.15pt;margin-top:43.4pt;width:11.8pt;height:15.75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bvwPAIAAGwEAAAOAAAAZHJzL2Uyb0RvYy54bWysVMGO2jAQvVfqP1i+QxLIUogIq1UCvWy7&#10;SLvt3dgOserYlm0IqOq/d+ywbGk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" strokeweight="2.75pt">
                <v:stroke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198755</wp:posOffset>
                </wp:positionV>
                <wp:extent cx="3001010" cy="1428750"/>
                <wp:effectExtent l="26670" t="29210" r="29845" b="2794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1010" cy="142875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80.5pt;margin-top:15.65pt;width:236.3pt;height:112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" strokecolor="#1f497d [3215]" strokeweight="4pt"/>
            </w:pict>
          </mc:Fallback>
        </mc:AlternateContent>
      </w:r>
      <w:r w:rsidR="00CC265F" w:rsidRPr="00CC265F">
        <w:rPr>
          <w:noProof/>
          <w:lang w:val="en-GB" w:eastAsia="en-GB"/>
        </w:rPr>
        <w:drawing>
          <wp:inline distT="0" distB="0" distL="0" distR="0">
            <wp:extent cx="5086350" cy="2695575"/>
            <wp:effectExtent l="19050" t="0" r="19050" b="0"/>
            <wp:docPr id="1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C265F" w:rsidRPr="00F079A4" w:rsidRDefault="00F079A4" w:rsidP="00CC265F">
      <w:pPr>
        <w:jc w:val="both"/>
        <w:rPr>
          <w:noProof/>
          <w:sz w:val="24"/>
        </w:rPr>
      </w:pPr>
      <w:r w:rsidRPr="00F079A4">
        <w:rPr>
          <w:b/>
          <w:noProof/>
          <w:sz w:val="24"/>
        </w:rPr>
        <w:t>Odpowiedź:</w:t>
      </w:r>
      <w:r w:rsidRPr="00F079A4">
        <w:rPr>
          <w:noProof/>
          <w:sz w:val="24"/>
        </w:rPr>
        <w:t xml:space="preserve"> przesunięcie krzywej popytu w prawo.</w:t>
      </w:r>
    </w:p>
    <w:p w:rsidR="00DC2BC2" w:rsidRPr="00F079A4" w:rsidRDefault="00DC2BC2" w:rsidP="00DC2BC2">
      <w:pPr>
        <w:pStyle w:val="ListParagraph"/>
        <w:numPr>
          <w:ilvl w:val="0"/>
          <w:numId w:val="8"/>
        </w:numPr>
        <w:jc w:val="both"/>
        <w:rPr>
          <w:noProof/>
          <w:sz w:val="24"/>
        </w:rPr>
      </w:pPr>
      <w:r w:rsidRPr="00F079A4">
        <w:rPr>
          <w:noProof/>
          <w:sz w:val="24"/>
        </w:rPr>
        <w:t>osta</w:t>
      </w:r>
      <w:r w:rsidR="001D5684" w:rsidRPr="00F079A4">
        <w:rPr>
          <w:noProof/>
          <w:sz w:val="24"/>
        </w:rPr>
        <w:t>t</w:t>
      </w:r>
      <w:r w:rsidR="00F079A4" w:rsidRPr="00F079A4">
        <w:rPr>
          <w:noProof/>
          <w:sz w:val="24"/>
        </w:rPr>
        <w:t>nie zamieszki w Pekunii,</w:t>
      </w:r>
    </w:p>
    <w:p w:rsidR="00CC265F" w:rsidRPr="00F079A4" w:rsidRDefault="00F079A4" w:rsidP="00CC265F">
      <w:pPr>
        <w:jc w:val="both"/>
        <w:rPr>
          <w:b/>
          <w:noProof/>
          <w:sz w:val="24"/>
        </w:rPr>
      </w:pPr>
      <w:r w:rsidRPr="00F079A4">
        <w:rPr>
          <w:b/>
          <w:noProof/>
          <w:sz w:val="24"/>
        </w:rPr>
        <w:lastRenderedPageBreak/>
        <w:t xml:space="preserve">Odpowiedź: </w:t>
      </w:r>
      <w:r w:rsidRPr="00F079A4">
        <w:rPr>
          <w:noProof/>
          <w:sz w:val="24"/>
        </w:rPr>
        <w:t>przesunięcie krzywej popytu w lewo, możliwe również obniżenie podaży, czyli przesunięcie krzywej podaży w lewo.</w:t>
      </w:r>
    </w:p>
    <w:p w:rsidR="004519DA" w:rsidRPr="00F079A4" w:rsidRDefault="004519DA" w:rsidP="00DC2BC2">
      <w:pPr>
        <w:pStyle w:val="ListParagraph"/>
        <w:numPr>
          <w:ilvl w:val="0"/>
          <w:numId w:val="8"/>
        </w:numPr>
        <w:jc w:val="both"/>
        <w:rPr>
          <w:noProof/>
          <w:sz w:val="24"/>
        </w:rPr>
      </w:pPr>
      <w:r w:rsidRPr="00F079A4">
        <w:rPr>
          <w:noProof/>
          <w:sz w:val="24"/>
        </w:rPr>
        <w:t>otrzymania dodatkowej gwiaz</w:t>
      </w:r>
      <w:r w:rsidR="00CC265F" w:rsidRPr="00F079A4">
        <w:rPr>
          <w:noProof/>
          <w:sz w:val="24"/>
        </w:rPr>
        <w:t>d</w:t>
      </w:r>
      <w:r w:rsidRPr="00F079A4">
        <w:rPr>
          <w:noProof/>
          <w:sz w:val="24"/>
        </w:rPr>
        <w:t>ki hotelarskiej.</w:t>
      </w:r>
    </w:p>
    <w:p w:rsidR="00F079A4" w:rsidRPr="00F079A4" w:rsidRDefault="00F079A4" w:rsidP="00F079A4">
      <w:pPr>
        <w:jc w:val="both"/>
        <w:rPr>
          <w:b/>
          <w:noProof/>
          <w:sz w:val="24"/>
        </w:rPr>
      </w:pPr>
      <w:r w:rsidRPr="00F079A4">
        <w:rPr>
          <w:b/>
          <w:noProof/>
          <w:sz w:val="24"/>
        </w:rPr>
        <w:t xml:space="preserve">Odpowiedź: </w:t>
      </w:r>
      <w:r w:rsidRPr="00F079A4">
        <w:rPr>
          <w:noProof/>
          <w:sz w:val="24"/>
        </w:rPr>
        <w:t>przesunięcie krzywej popytu w prawo.</w:t>
      </w:r>
    </w:p>
    <w:p w:rsidR="00E80578" w:rsidRDefault="00E80578"/>
    <w:p w:rsidR="00184BDD" w:rsidRPr="003D58FE" w:rsidRDefault="00184BDD" w:rsidP="00526EE2">
      <w:pPr>
        <w:pStyle w:val="ListParagraph"/>
      </w:pPr>
    </w:p>
    <w:p w:rsidR="003D58FE" w:rsidRPr="003D58FE" w:rsidRDefault="003D58FE" w:rsidP="003D58FE"/>
    <w:p w:rsidR="003D58FE" w:rsidRPr="003D58FE" w:rsidRDefault="003D58FE" w:rsidP="003D58FE"/>
    <w:p w:rsidR="003D58FE" w:rsidRPr="003D58FE" w:rsidRDefault="003D58FE" w:rsidP="003D58FE"/>
    <w:p w:rsidR="003D58FE" w:rsidRPr="003D58FE" w:rsidRDefault="003D58FE" w:rsidP="003D58FE"/>
    <w:p w:rsidR="003D58FE" w:rsidRPr="003D58FE" w:rsidRDefault="003D58FE" w:rsidP="003D58FE"/>
    <w:p w:rsidR="003D58FE" w:rsidRPr="003D58FE" w:rsidRDefault="003D58FE" w:rsidP="003D58FE"/>
    <w:p w:rsidR="003D58FE" w:rsidRPr="003D58FE" w:rsidRDefault="003D58FE" w:rsidP="003D58FE"/>
    <w:p w:rsidR="003D58FE" w:rsidRDefault="003D58FE" w:rsidP="003D58FE"/>
    <w:p w:rsidR="0022004B" w:rsidRDefault="0022004B" w:rsidP="003D58FE">
      <w:pPr>
        <w:ind w:firstLine="708"/>
      </w:pPr>
    </w:p>
    <w:p w:rsidR="003D58FE" w:rsidRDefault="003D58FE" w:rsidP="003D58FE">
      <w:pPr>
        <w:ind w:firstLine="708"/>
      </w:pPr>
    </w:p>
    <w:p w:rsidR="003D58FE" w:rsidRDefault="003D58FE" w:rsidP="003D58FE">
      <w:pPr>
        <w:ind w:firstLine="708"/>
      </w:pPr>
    </w:p>
    <w:p w:rsidR="003D58FE" w:rsidRDefault="003D58FE" w:rsidP="003D58FE">
      <w:pPr>
        <w:ind w:firstLine="708"/>
      </w:pPr>
    </w:p>
    <w:p w:rsidR="00243212" w:rsidRDefault="00243212" w:rsidP="001A60D7">
      <w:bookmarkStart w:id="0" w:name="_GoBack"/>
      <w:bookmarkEnd w:id="0"/>
    </w:p>
    <w:sectPr w:rsidR="00243212" w:rsidSect="0022004B">
      <w:headerReference w:type="default" r:id="rId11"/>
      <w:footerReference w:type="default" r:id="rId12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B00" w:rsidRDefault="00D70B00" w:rsidP="00FB0303">
      <w:pPr>
        <w:spacing w:after="0" w:line="240" w:lineRule="auto"/>
      </w:pPr>
      <w:r>
        <w:separator/>
      </w:r>
    </w:p>
  </w:endnote>
  <w:endnote w:type="continuationSeparator" w:id="0">
    <w:p w:rsidR="00D70B00" w:rsidRDefault="00D70B00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8FE" w:rsidRDefault="003D58FE">
    <w:pPr>
      <w:pStyle w:val="Footer"/>
    </w:pPr>
  </w:p>
  <w:p w:rsidR="00FB0303" w:rsidRDefault="00FB030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19050" t="0" r="0" b="0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der dla nauczycieli druk tekst krzywe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0350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03" w:rsidRDefault="00FB0303" w:rsidP="00FB030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B00" w:rsidRDefault="00D70B00" w:rsidP="00FB0303">
      <w:pPr>
        <w:spacing w:after="0" w:line="240" w:lineRule="auto"/>
      </w:pPr>
      <w:r>
        <w:separator/>
      </w:r>
    </w:p>
  </w:footnote>
  <w:footnote w:type="continuationSeparator" w:id="0">
    <w:p w:rsidR="00D70B00" w:rsidRDefault="00D70B00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04B" w:rsidRDefault="00974A8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19050" t="0" r="9525" b="0"/>
          <wp:wrapNone/>
          <wp:docPr id="7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 dla nauczyciel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0057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21C19"/>
    <w:multiLevelType w:val="hybridMultilevel"/>
    <w:tmpl w:val="3586B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33DE"/>
    <w:multiLevelType w:val="hybridMultilevel"/>
    <w:tmpl w:val="7054BAF8"/>
    <w:lvl w:ilvl="0" w:tplc="9FAE55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DB2B56"/>
    <w:multiLevelType w:val="hybridMultilevel"/>
    <w:tmpl w:val="58E26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5D82"/>
    <w:multiLevelType w:val="hybridMultilevel"/>
    <w:tmpl w:val="398C0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74545"/>
    <w:multiLevelType w:val="hybridMultilevel"/>
    <w:tmpl w:val="64DC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10EBA"/>
    <w:multiLevelType w:val="hybridMultilevel"/>
    <w:tmpl w:val="2BD62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2369A"/>
    <w:multiLevelType w:val="hybridMultilevel"/>
    <w:tmpl w:val="F2B8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D3B0B"/>
    <w:multiLevelType w:val="hybridMultilevel"/>
    <w:tmpl w:val="9FA63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67D8D"/>
    <w:rsid w:val="000F2291"/>
    <w:rsid w:val="00184BDD"/>
    <w:rsid w:val="001A60D7"/>
    <w:rsid w:val="001D0434"/>
    <w:rsid w:val="001D5684"/>
    <w:rsid w:val="0022004B"/>
    <w:rsid w:val="00243212"/>
    <w:rsid w:val="002B6B30"/>
    <w:rsid w:val="002E28E8"/>
    <w:rsid w:val="003951FD"/>
    <w:rsid w:val="00396404"/>
    <w:rsid w:val="003D58FE"/>
    <w:rsid w:val="004519DA"/>
    <w:rsid w:val="004B5520"/>
    <w:rsid w:val="004C58C0"/>
    <w:rsid w:val="004E07D8"/>
    <w:rsid w:val="00514ED8"/>
    <w:rsid w:val="00526EE2"/>
    <w:rsid w:val="0059145D"/>
    <w:rsid w:val="00640CB2"/>
    <w:rsid w:val="006739B3"/>
    <w:rsid w:val="006F1CCF"/>
    <w:rsid w:val="0070282E"/>
    <w:rsid w:val="007430C8"/>
    <w:rsid w:val="00752762"/>
    <w:rsid w:val="00761536"/>
    <w:rsid w:val="00764873"/>
    <w:rsid w:val="008B1909"/>
    <w:rsid w:val="00916D02"/>
    <w:rsid w:val="00974A8D"/>
    <w:rsid w:val="00A14284"/>
    <w:rsid w:val="00A25C17"/>
    <w:rsid w:val="00A94098"/>
    <w:rsid w:val="00AA4758"/>
    <w:rsid w:val="00AD403C"/>
    <w:rsid w:val="00AE2409"/>
    <w:rsid w:val="00B15ACE"/>
    <w:rsid w:val="00B724DF"/>
    <w:rsid w:val="00B84D50"/>
    <w:rsid w:val="00C05995"/>
    <w:rsid w:val="00C05B15"/>
    <w:rsid w:val="00C30943"/>
    <w:rsid w:val="00C35B32"/>
    <w:rsid w:val="00C367B4"/>
    <w:rsid w:val="00CA40D0"/>
    <w:rsid w:val="00CC265F"/>
    <w:rsid w:val="00CF5BCC"/>
    <w:rsid w:val="00D13527"/>
    <w:rsid w:val="00D241F6"/>
    <w:rsid w:val="00D34D7F"/>
    <w:rsid w:val="00D626B0"/>
    <w:rsid w:val="00D70B00"/>
    <w:rsid w:val="00D76F21"/>
    <w:rsid w:val="00DC1243"/>
    <w:rsid w:val="00DC2BC2"/>
    <w:rsid w:val="00DC581C"/>
    <w:rsid w:val="00E01121"/>
    <w:rsid w:val="00E21EA4"/>
    <w:rsid w:val="00E55411"/>
    <w:rsid w:val="00E80578"/>
    <w:rsid w:val="00F079A4"/>
    <w:rsid w:val="00F326D4"/>
    <w:rsid w:val="00F64A60"/>
    <w:rsid w:val="00FA1103"/>
    <w:rsid w:val="00FA2EDE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3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303"/>
  </w:style>
  <w:style w:type="paragraph" w:styleId="Footer">
    <w:name w:val="footer"/>
    <w:basedOn w:val="Normal"/>
    <w:link w:val="FooterChar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303"/>
  </w:style>
  <w:style w:type="table" w:styleId="TableGrid">
    <w:name w:val="Table Grid"/>
    <w:basedOn w:val="TableNormal"/>
    <w:uiPriority w:val="39"/>
    <w:rsid w:val="00C35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58C0"/>
    <w:pPr>
      <w:ind w:left="720"/>
      <w:contextualSpacing/>
    </w:pPr>
  </w:style>
  <w:style w:type="table" w:customStyle="1" w:styleId="PlainTable1">
    <w:name w:val="Plain Table 1"/>
    <w:basedOn w:val="TableNormal"/>
    <w:uiPriority w:val="41"/>
    <w:rsid w:val="00B84D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Accent1">
    <w:name w:val="Grid Table 4 Accent 1"/>
    <w:basedOn w:val="TableNormal"/>
    <w:uiPriority w:val="49"/>
    <w:rsid w:val="00B84D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626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3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303"/>
  </w:style>
  <w:style w:type="paragraph" w:styleId="Footer">
    <w:name w:val="footer"/>
    <w:basedOn w:val="Normal"/>
    <w:link w:val="FooterChar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303"/>
  </w:style>
  <w:style w:type="table" w:styleId="TableGrid">
    <w:name w:val="Table Grid"/>
    <w:basedOn w:val="TableNormal"/>
    <w:uiPriority w:val="39"/>
    <w:rsid w:val="00C35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58C0"/>
    <w:pPr>
      <w:ind w:left="720"/>
      <w:contextualSpacing/>
    </w:pPr>
  </w:style>
  <w:style w:type="table" w:customStyle="1" w:styleId="PlainTable1">
    <w:name w:val="Plain Table 1"/>
    <w:basedOn w:val="TableNormal"/>
    <w:uiPriority w:val="41"/>
    <w:rsid w:val="00B84D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Accent1">
    <w:name w:val="Grid Table 4 Accent 1"/>
    <w:basedOn w:val="TableNormal"/>
    <w:uiPriority w:val="49"/>
    <w:rsid w:val="00B84D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626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Sheet2!$B$3</c:f>
              <c:strCache>
                <c:ptCount val="1"/>
                <c:pt idx="0">
                  <c:v>Popyt</c:v>
                </c:pt>
              </c:strCache>
            </c:strRef>
          </c:tx>
          <c:marker>
            <c:symbol val="none"/>
          </c:marker>
          <c:xVal>
            <c:numRef>
              <c:f>Sheet2!$A$4:$A$11</c:f>
              <c:numCache>
                <c:formatCode>General</c:formatCode>
                <c:ptCount val="8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  <c:pt idx="6">
                  <c:v>120</c:v>
                </c:pt>
                <c:pt idx="7">
                  <c:v>140</c:v>
                </c:pt>
              </c:numCache>
            </c:numRef>
          </c:xVal>
          <c:yVal>
            <c:numRef>
              <c:f>Sheet2!$B$4:$B$11</c:f>
              <c:numCache>
                <c:formatCode>General</c:formatCode>
                <c:ptCount val="8"/>
                <c:pt idx="0">
                  <c:v>300</c:v>
                </c:pt>
                <c:pt idx="1">
                  <c:v>260</c:v>
                </c:pt>
                <c:pt idx="2">
                  <c:v>220</c:v>
                </c:pt>
                <c:pt idx="3">
                  <c:v>180</c:v>
                </c:pt>
                <c:pt idx="4">
                  <c:v>140</c:v>
                </c:pt>
                <c:pt idx="5">
                  <c:v>100</c:v>
                </c:pt>
                <c:pt idx="6">
                  <c:v>60</c:v>
                </c:pt>
                <c:pt idx="7">
                  <c:v>20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Sheet2!$C$3</c:f>
              <c:strCache>
                <c:ptCount val="1"/>
                <c:pt idx="0">
                  <c:v>Podaż</c:v>
                </c:pt>
              </c:strCache>
            </c:strRef>
          </c:tx>
          <c:marker>
            <c:symbol val="none"/>
          </c:marker>
          <c:xVal>
            <c:numRef>
              <c:f>Sheet2!$A$4:$A$11</c:f>
              <c:numCache>
                <c:formatCode>General</c:formatCode>
                <c:ptCount val="8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  <c:pt idx="6">
                  <c:v>120</c:v>
                </c:pt>
                <c:pt idx="7">
                  <c:v>140</c:v>
                </c:pt>
              </c:numCache>
            </c:numRef>
          </c:xVal>
          <c:yVal>
            <c:numRef>
              <c:f>Sheet2!$C$4:$C$11</c:f>
              <c:numCache>
                <c:formatCode>General</c:formatCode>
                <c:ptCount val="8"/>
                <c:pt idx="0">
                  <c:v>0</c:v>
                </c:pt>
                <c:pt idx="1">
                  <c:v>40</c:v>
                </c:pt>
                <c:pt idx="2">
                  <c:v>80</c:v>
                </c:pt>
                <c:pt idx="3">
                  <c:v>120</c:v>
                </c:pt>
                <c:pt idx="4">
                  <c:v>160</c:v>
                </c:pt>
                <c:pt idx="5">
                  <c:v>200</c:v>
                </c:pt>
                <c:pt idx="6">
                  <c:v>240</c:v>
                </c:pt>
                <c:pt idx="7">
                  <c:v>280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248320"/>
        <c:axId val="134250496"/>
      </c:scatterChart>
      <c:valAx>
        <c:axId val="134248320"/>
        <c:scaling>
          <c:orientation val="minMax"/>
          <c:max val="14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Wielkość sprzedaży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250496"/>
        <c:crosses val="autoZero"/>
        <c:crossBetween val="midCat"/>
        <c:majorUnit val="20"/>
      </c:valAx>
      <c:valAx>
        <c:axId val="13425049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Cena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24832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Sheet2!$B$3</c:f>
              <c:strCache>
                <c:ptCount val="1"/>
                <c:pt idx="0">
                  <c:v>Popyt</c:v>
                </c:pt>
              </c:strCache>
            </c:strRef>
          </c:tx>
          <c:marker>
            <c:symbol val="none"/>
          </c:marker>
          <c:xVal>
            <c:numRef>
              <c:f>Sheet2!$A$4:$A$11</c:f>
              <c:numCache>
                <c:formatCode>General</c:formatCode>
                <c:ptCount val="8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  <c:pt idx="6">
                  <c:v>120</c:v>
                </c:pt>
                <c:pt idx="7">
                  <c:v>140</c:v>
                </c:pt>
              </c:numCache>
            </c:numRef>
          </c:xVal>
          <c:yVal>
            <c:numRef>
              <c:f>Sheet2!$B$4:$B$11</c:f>
              <c:numCache>
                <c:formatCode>General</c:formatCode>
                <c:ptCount val="8"/>
                <c:pt idx="0">
                  <c:v>300</c:v>
                </c:pt>
                <c:pt idx="1">
                  <c:v>260</c:v>
                </c:pt>
                <c:pt idx="2">
                  <c:v>220</c:v>
                </c:pt>
                <c:pt idx="3">
                  <c:v>180</c:v>
                </c:pt>
                <c:pt idx="4">
                  <c:v>140</c:v>
                </c:pt>
                <c:pt idx="5">
                  <c:v>100</c:v>
                </c:pt>
                <c:pt idx="6">
                  <c:v>60</c:v>
                </c:pt>
                <c:pt idx="7">
                  <c:v>20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Sheet2!$C$3</c:f>
              <c:strCache>
                <c:ptCount val="1"/>
                <c:pt idx="0">
                  <c:v>Podaż</c:v>
                </c:pt>
              </c:strCache>
            </c:strRef>
          </c:tx>
          <c:marker>
            <c:symbol val="none"/>
          </c:marker>
          <c:xVal>
            <c:numRef>
              <c:f>Sheet2!$A$4:$A$11</c:f>
              <c:numCache>
                <c:formatCode>General</c:formatCode>
                <c:ptCount val="8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  <c:pt idx="6">
                  <c:v>120</c:v>
                </c:pt>
                <c:pt idx="7">
                  <c:v>140</c:v>
                </c:pt>
              </c:numCache>
            </c:numRef>
          </c:xVal>
          <c:yVal>
            <c:numRef>
              <c:f>Sheet2!$C$4:$C$11</c:f>
              <c:numCache>
                <c:formatCode>General</c:formatCode>
                <c:ptCount val="8"/>
                <c:pt idx="0">
                  <c:v>0</c:v>
                </c:pt>
                <c:pt idx="1">
                  <c:v>40</c:v>
                </c:pt>
                <c:pt idx="2">
                  <c:v>80</c:v>
                </c:pt>
                <c:pt idx="3">
                  <c:v>120</c:v>
                </c:pt>
                <c:pt idx="4">
                  <c:v>160</c:v>
                </c:pt>
                <c:pt idx="5">
                  <c:v>200</c:v>
                </c:pt>
                <c:pt idx="6">
                  <c:v>240</c:v>
                </c:pt>
                <c:pt idx="7">
                  <c:v>280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5785088"/>
        <c:axId val="155787264"/>
      </c:scatterChart>
      <c:valAx>
        <c:axId val="155785088"/>
        <c:scaling>
          <c:orientation val="minMax"/>
          <c:max val="14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Wielkość sprzedaży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55787264"/>
        <c:crosses val="autoZero"/>
        <c:crossBetween val="midCat"/>
        <c:majorUnit val="20"/>
      </c:valAx>
      <c:valAx>
        <c:axId val="1557872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Cena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5578508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Winniczuk, Anna</cp:lastModifiedBy>
  <cp:revision>2</cp:revision>
  <dcterms:created xsi:type="dcterms:W3CDTF">2014-08-04T15:52:00Z</dcterms:created>
  <dcterms:modified xsi:type="dcterms:W3CDTF">2014-08-04T15:52:00Z</dcterms:modified>
</cp:coreProperties>
</file>